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附件</w:t>
      </w:r>
    </w:p>
    <w:p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2022年广西物流职业技术学院对口计划编报表</w:t>
      </w:r>
    </w:p>
    <w:bookmarkEnd w:id="0"/>
    <w:tbl>
      <w:tblPr>
        <w:tblStyle w:val="5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636"/>
        <w:gridCol w:w="1689"/>
        <w:gridCol w:w="637"/>
        <w:gridCol w:w="838"/>
        <w:gridCol w:w="637"/>
        <w:gridCol w:w="1486"/>
        <w:gridCol w:w="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学费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录取批次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智慧仓储管理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财富管理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对口普通批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3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注：招生专业和计划数以广西招生考试院最终公布数据为准，收费标准以物价部门最终批准的收费标准为准。</w:t>
            </w:r>
          </w:p>
        </w:tc>
      </w:tr>
    </w:tbl>
    <w:p>
      <w:pPr>
        <w:wordWrap w:val="0"/>
        <w:spacing w:line="600" w:lineRule="exact"/>
        <w:ind w:right="912" w:firstLine="645"/>
        <w:jc w:val="center"/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4" w:type="default"/>
      <w:headerReference r:id="rId3" w:type="even"/>
      <w:footerReference r:id="rId5" w:type="even"/>
      <w:pgSz w:w="11906" w:h="16838"/>
      <w:pgMar w:top="1701" w:right="1077" w:bottom="1701" w:left="1134" w:header="851" w:footer="1587" w:gutter="113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31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41BD3"/>
    <w:rsid w:val="2234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2022-03-09T09:38:00Z</dcterms:created>
  <dc:creator>飞呀飞呀飞</dc:creator>
  <cp:lastModifiedBy>飞呀飞呀飞</cp:lastModifiedBy>
  <dcterms:modified xsi:type="dcterms:W3CDTF">2022-03-09T09:38:26Z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384BEDC745684714A65443E764142B0D</vt:lpwstr>
  </property>
</Properties>
</file>